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B6CF5">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《房车管理办法》起草说明</w:t>
      </w:r>
    </w:p>
    <w:p w14:paraId="317FD357">
      <w:r>
        <w:t xml:space="preserve"> </w:t>
      </w:r>
    </w:p>
    <w:p w14:paraId="14147B60">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一、起草背景和必要性</w:t>
      </w:r>
      <w:bookmarkStart w:id="0" w:name="_GoBack"/>
      <w:bookmarkEnd w:id="0"/>
    </w:p>
    <w:p w14:paraId="1F49883F">
      <w:pPr>
        <w:ind w:firstLine="320" w:firstLineChars="1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近年来，随着旅游市场的蓬勃发展，房车旅游作为一种新兴的休闲度假方式，受到越来越多游客的青睐。房车保有量不断增加，其运营活动也日益频繁。然而，目前房车管理领域存在诸多问题，如房车营地建设缺乏统一规划。为了促进房车行业的健康、有序发展，加强对房车从购置、运营到使用全过程的规范管理，制定本管理办法十分必要。</w:t>
      </w:r>
    </w:p>
    <w:p w14:paraId="3AB6A7AC">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b/>
          <w:bCs/>
          <w:sz w:val="32"/>
          <w:szCs w:val="32"/>
          <w:highlight w:val="none"/>
          <w:lang w:val="en-US" w:eastAsia="zh-CN"/>
        </w:rPr>
        <w:t>一是维护环境秩序。</w:t>
      </w:r>
      <w:r>
        <w:rPr>
          <w:rFonts w:hint="eastAsia" w:ascii="仿宋_GB2312" w:hAnsi="仿宋_GB2312" w:eastAsia="仿宋_GB2312" w:cs="仿宋_GB2312"/>
          <w:sz w:val="32"/>
          <w:szCs w:val="32"/>
          <w:highlight w:val="none"/>
          <w:lang w:val="en-US" w:eastAsia="zh-CN"/>
        </w:rPr>
        <w:t>部分房车乱停乱放、在公共场所生火做饭、烧烤聚餐、搭设帐篷、悬挂吊床、晾晒衣物等行为，严重影响城市市容和环境卫生。同时，部分房车存在随意占用公共资源，如公共绿地、城市公园、公共卫生间、路边临时停车位等，甚至一车占多位，影响了居民正常的生活和出行。房车管理办法的出台可以有效规范房车的停放和使用，管理办法明确了房车的指定停放点，严禁乱停乱放，能够保障公共资源的合理使用，减少对居民生活的干扰。</w:t>
      </w:r>
    </w:p>
    <w:p w14:paraId="69F19EB2">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b/>
          <w:bCs/>
          <w:sz w:val="32"/>
          <w:szCs w:val="32"/>
          <w:highlight w:val="none"/>
          <w:lang w:val="en-US" w:eastAsia="zh-CN"/>
        </w:rPr>
        <w:t>二是保护市政设施。</w:t>
      </w:r>
      <w:r>
        <w:rPr>
          <w:rFonts w:hint="eastAsia" w:ascii="仿宋_GB2312" w:hAnsi="仿宋_GB2312" w:eastAsia="仿宋_GB2312" w:cs="仿宋_GB2312"/>
          <w:sz w:val="32"/>
          <w:szCs w:val="32"/>
          <w:highlight w:val="none"/>
          <w:lang w:val="en-US" w:eastAsia="zh-CN"/>
        </w:rPr>
        <w:t>部分房车游客存在损毁市政设施、随意倾倒废弃物、私接水电等破坏城市管理秩序的行为，这不仅会造成市政设施的损坏，增加维修成本，还会影响城市的正常运行。房车管理办法禁止这些破坏行为，能够保护市政设施的完好，保障城市的正常运转。</w:t>
      </w:r>
    </w:p>
    <w:p w14:paraId="1CB260C1">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b/>
          <w:bCs/>
          <w:sz w:val="32"/>
          <w:szCs w:val="32"/>
          <w:highlight w:val="none"/>
          <w:lang w:val="en-US" w:eastAsia="zh-CN"/>
        </w:rPr>
        <w:t>三是保障旅游安全。</w:t>
      </w:r>
      <w:r>
        <w:rPr>
          <w:rFonts w:hint="eastAsia" w:ascii="仿宋_GB2312" w:hAnsi="仿宋_GB2312" w:eastAsia="仿宋_GB2312" w:cs="仿宋_GB2312"/>
          <w:sz w:val="32"/>
          <w:szCs w:val="32"/>
          <w:highlight w:val="none"/>
          <w:lang w:val="en-US" w:eastAsia="zh-CN"/>
        </w:rPr>
        <w:t>房车管理办法对房车的停放和使用做出了明确规定，如禁止在指定房车营地外的停车场内实施明火做饭以及其他影响环境卫生和防火安全等行为，能够有效降低火灾等安全隐患，保障游客的生命财产安全。</w:t>
      </w:r>
    </w:p>
    <w:p w14:paraId="10BBE7C5">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二、起草依据</w:t>
      </w:r>
    </w:p>
    <w:p w14:paraId="337CBB38">
      <w:pPr>
        <w:ind w:firstLine="320" w:firstLineChars="1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管理办法依据《中华人民共和国道路交通安全法》《城市市容和环境卫生管理条例》以及相关的交通管理、旅游服务等法规政策，结合本地实际情况制定。这些法律法规为房车管理办法提供了坚实的法律基础，确保办法中的各项规定符合上位法要求，保障管理办法的合法性和权威性。</w:t>
      </w:r>
    </w:p>
    <w:p w14:paraId="55771576">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三、起草过程</w:t>
      </w:r>
    </w:p>
    <w:p w14:paraId="390C7FB1">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 组建团队与调研：由市城管局、交通局、文旅局、等多部门联合成立起草小组。通过实地走访房车租赁企业、房车营地、旅游景区，与从业者、游客进行交流，收集房车管理中存在的问题和相关建议。同时，研究分析国内外先进的房车管理经验，形成初步思路。</w:t>
      </w:r>
    </w:p>
    <w:p w14:paraId="2DEA349C">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 初稿起草：起草小组依据调研结果和相关法律法规，结合本地房车发展现状，起草了《房车管理办法》初稿，明确了管理原则、各部门职责、房车运营规范、安全管理等关键内容。</w:t>
      </w:r>
    </w:p>
    <w:p w14:paraId="4060B340">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 意见征集与修改：初稿完成后，面向社会公开征求意见，通过政府官网、社交媒体平台发布征求意见稿，并组织相关企业、行业协会召开座谈会。共收到意见建议[3]条，对合理意见进行了充分吸纳，对管理办法进行了多轮修改完善。</w:t>
      </w:r>
    </w:p>
    <w:p w14:paraId="63698853">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 合法性审查：将修改后的草案提交给司法局进行合法性审查，确保管理办法的各项条款不与现行法律法规相抵触，审查通过后形成送审稿。</w:t>
      </w:r>
    </w:p>
    <w:p w14:paraId="4758693D">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四、主要内容说明</w:t>
      </w:r>
    </w:p>
    <w:p w14:paraId="7CCD4138">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 适用范围：本办法适用于在度假区内房车的停放、临时使用及相关管理活动，适用本办法。本办法所称房车，是指配备卧室、厨房、卫生间等设施，包括自行改造具备旅行宿营功能的车辆或原装出厂的自行式房车及拖挂式房车。</w:t>
      </w:r>
    </w:p>
    <w:p w14:paraId="0E5B1FDB">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2. 职责分工：城市管理综合行政执法局：负责房车占用公共区域、停车位范围内影响市容环境等行为的监督管理；  </w:t>
      </w:r>
    </w:p>
    <w:p w14:paraId="746D1E1C">
      <w:pPr>
        <w:ind w:firstLine="320" w:firstLineChars="1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公安机关交通管理部门：负责道路范围内房车停放、行驶的交通安全管理；  </w:t>
      </w:r>
    </w:p>
    <w:p w14:paraId="38717F0A">
      <w:pPr>
        <w:ind w:firstLine="320" w:firstLineChars="1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自然资源局与住建局：统筹房车营地、停车设施的规划建设；  </w:t>
      </w:r>
    </w:p>
    <w:p w14:paraId="45E8A630">
      <w:pPr>
        <w:ind w:firstLine="320" w:firstLineChars="1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旅游度假区管委会：协调相关部门开展日常巡查和执法检查及政策宣传工作。  </w:t>
      </w:r>
    </w:p>
    <w:p w14:paraId="2FAB209A">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 房车营地管理：对房车营地的规划建设、设施配备、运营服务等提出要求，营地应具备供水、供电、排污等基础设施，提供安全、卫生、舒适的服务环境。</w:t>
      </w:r>
    </w:p>
    <w:p w14:paraId="260FB7A2">
      <w:pPr>
        <w:rPr>
          <w:rFonts w:hint="eastAsia" w:ascii="仿宋_GB2312" w:hAnsi="仿宋_GB2312" w:eastAsia="仿宋_GB2312" w:cs="仿宋_GB2312"/>
          <w:sz w:val="32"/>
          <w:szCs w:val="32"/>
          <w:highlight w:val="none"/>
        </w:rPr>
      </w:pPr>
    </w:p>
    <w:p w14:paraId="25807337">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五、与现行政策的衔接</w:t>
      </w:r>
    </w:p>
    <w:p w14:paraId="466DBD0B">
      <w:pPr>
        <w:ind w:firstLine="320" w:firstLineChars="1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管理办法与现行的交通管理、旅游管理等政策保持一致，对涉及房车管理的部分进行了细化和补充。在旅游政策方面，对房车旅游服务标准进行了规范，与现有旅游景区管理规定相协调，确保政策的连贯性和有效性。</w:t>
      </w:r>
    </w:p>
    <w:p w14:paraId="3D4B0D5B">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p>
    <w:p w14:paraId="2864EA8D">
      <w:pPr>
        <w:rPr>
          <w:rFonts w:hint="eastAsia" w:ascii="仿宋_GB2312" w:hAnsi="仿宋_GB2312" w:eastAsia="仿宋_GB2312" w:cs="仿宋_GB2312"/>
          <w:sz w:val="32"/>
          <w:szCs w:val="32"/>
          <w:highlight w:val="none"/>
        </w:rPr>
      </w:pPr>
    </w:p>
    <w:p w14:paraId="4FCA8080">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起草单位：阿尔山市城市管理综合行政执法局</w:t>
      </w:r>
    </w:p>
    <w:p w14:paraId="1001F60A">
      <w:pPr>
        <w:rPr>
          <w:rFonts w:hint="eastAsia" w:ascii="仿宋_GB2312" w:hAnsi="仿宋_GB2312" w:eastAsia="仿宋_GB2312" w:cs="仿宋_GB2312"/>
          <w:sz w:val="32"/>
          <w:szCs w:val="32"/>
          <w:highlight w:val="none"/>
        </w:rPr>
      </w:pPr>
    </w:p>
    <w:p w14:paraId="53DA4ED5">
      <w:pPr>
        <w:rPr>
          <w:rFonts w:hint="eastAsia" w:ascii="仿宋_GB2312" w:hAnsi="仿宋_GB2312" w:eastAsia="仿宋_GB2312" w:cs="仿宋_GB2312"/>
          <w:sz w:val="32"/>
          <w:szCs w:val="32"/>
          <w:highlight w:val="none"/>
        </w:rPr>
      </w:pPr>
    </w:p>
    <w:p w14:paraId="5FBD0882">
      <w:pPr>
        <w:rPr>
          <w:rFonts w:hint="eastAsia" w:ascii="仿宋_GB2312" w:hAnsi="仿宋_GB2312" w:eastAsia="仿宋_GB2312" w:cs="仿宋_GB2312"/>
          <w:sz w:val="32"/>
          <w:szCs w:val="32"/>
          <w:highlight w:val="none"/>
        </w:rPr>
      </w:pPr>
    </w:p>
    <w:p w14:paraId="40C3B9AF">
      <w:pPr>
        <w:rPr>
          <w:rFonts w:hint="eastAsia" w:ascii="仿宋_GB2312" w:hAnsi="仿宋_GB2312" w:eastAsia="仿宋_GB2312" w:cs="仿宋_GB2312"/>
          <w:sz w:val="32"/>
          <w:szCs w:val="32"/>
          <w:highlight w:val="none"/>
        </w:rPr>
      </w:pPr>
    </w:p>
    <w:p w14:paraId="4B3A93F9">
      <w:pPr>
        <w:rPr>
          <w:rFonts w:hint="eastAsia" w:ascii="仿宋_GB2312" w:hAnsi="仿宋_GB2312" w:eastAsia="仿宋_GB2312" w:cs="仿宋_GB2312"/>
          <w:sz w:val="32"/>
          <w:szCs w:val="32"/>
          <w:highlight w:val="none"/>
        </w:rPr>
      </w:pPr>
    </w:p>
    <w:p w14:paraId="1D6E125C">
      <w:pPr>
        <w:rPr>
          <w:rFonts w:hint="eastAsia" w:ascii="仿宋_GB2312" w:hAnsi="仿宋_GB2312" w:eastAsia="仿宋_GB2312" w:cs="仿宋_GB2312"/>
          <w:sz w:val="32"/>
          <w:szCs w:val="32"/>
          <w:highlight w:val="none"/>
        </w:rPr>
      </w:pPr>
    </w:p>
    <w:p w14:paraId="13310E6B">
      <w:pPr>
        <w:rPr>
          <w:rFonts w:hint="eastAsia" w:ascii="仿宋_GB2312" w:hAnsi="仿宋_GB2312" w:eastAsia="仿宋_GB2312" w:cs="仿宋_GB2312"/>
          <w:sz w:val="32"/>
          <w:szCs w:val="32"/>
          <w:highlight w:val="none"/>
        </w:rPr>
      </w:pPr>
    </w:p>
    <w:p w14:paraId="1B35B6FA">
      <w:pPr>
        <w:rPr>
          <w:rFonts w:hint="eastAsia" w:ascii="仿宋_GB2312" w:hAnsi="仿宋_GB2312" w:eastAsia="仿宋_GB2312" w:cs="仿宋_GB2312"/>
          <w:sz w:val="32"/>
          <w:szCs w:val="32"/>
          <w:highlight w:val="none"/>
        </w:rPr>
      </w:pPr>
    </w:p>
    <w:p w14:paraId="53A227CA">
      <w:pPr>
        <w:rPr>
          <w:rFonts w:hint="eastAsia" w:ascii="仿宋_GB2312" w:hAnsi="仿宋_GB2312" w:eastAsia="仿宋_GB2312" w:cs="仿宋_GB2312"/>
          <w:sz w:val="32"/>
          <w:szCs w:val="32"/>
          <w:highlight w:val="none"/>
        </w:rPr>
      </w:pPr>
    </w:p>
    <w:p w14:paraId="7646F90E">
      <w:pPr>
        <w:rPr>
          <w:rFonts w:hint="eastAsia" w:ascii="仿宋_GB2312" w:hAnsi="仿宋_GB2312" w:eastAsia="仿宋_GB2312" w:cs="仿宋_GB2312"/>
          <w:sz w:val="32"/>
          <w:szCs w:val="32"/>
          <w:highlight w:val="none"/>
        </w:rPr>
      </w:pPr>
    </w:p>
    <w:p w14:paraId="20DF054B">
      <w:pPr>
        <w:rPr>
          <w:rFonts w:hint="eastAsia" w:ascii="仿宋_GB2312" w:hAnsi="仿宋_GB2312" w:eastAsia="仿宋_GB2312" w:cs="仿宋_GB2312"/>
          <w:sz w:val="32"/>
          <w:szCs w:val="32"/>
          <w:highlight w:val="none"/>
        </w:rPr>
      </w:pPr>
    </w:p>
    <w:p w14:paraId="3F98D41D">
      <w:pPr>
        <w:rPr>
          <w:rFonts w:hint="eastAsia" w:ascii="仿宋_GB2312" w:hAnsi="仿宋_GB2312" w:eastAsia="仿宋_GB2312" w:cs="仿宋_GB2312"/>
          <w:sz w:val="32"/>
          <w:szCs w:val="32"/>
          <w:highlight w:val="none"/>
        </w:rPr>
      </w:pPr>
    </w:p>
    <w:p w14:paraId="73C1A268">
      <w:pPr>
        <w:rPr>
          <w:rFonts w:hint="eastAsia" w:ascii="仿宋_GB2312" w:hAnsi="仿宋_GB2312" w:eastAsia="仿宋_GB2312" w:cs="仿宋_GB2312"/>
          <w:sz w:val="32"/>
          <w:szCs w:val="32"/>
          <w:highlight w:val="none"/>
        </w:rPr>
      </w:pPr>
    </w:p>
    <w:p w14:paraId="05FB30B4">
      <w:pPr>
        <w:rPr>
          <w:rFonts w:hint="eastAsia" w:ascii="仿宋_GB2312" w:hAnsi="仿宋_GB2312" w:eastAsia="仿宋_GB2312" w:cs="仿宋_GB2312"/>
          <w:sz w:val="32"/>
          <w:szCs w:val="32"/>
          <w:highlight w:val="none"/>
        </w:rPr>
      </w:pPr>
    </w:p>
    <w:p w14:paraId="4BDB86D8">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《旅游观光车管理办法》起草说明</w:t>
      </w:r>
    </w:p>
    <w:p w14:paraId="23F29CCB">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p>
    <w:p w14:paraId="54C039B5">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一、起草背景和必要性</w:t>
      </w:r>
    </w:p>
    <w:p w14:paraId="37F6B4DF">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p>
    <w:p w14:paraId="76592650">
      <w:pPr>
        <w:ind w:firstLine="320" w:firstLineChars="1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近年来，旅游业蓬勃发展，旅游观光车作为景区内重要的交通载具，在提升游客游览体验、缓解景区交通压力方面发挥着关键作用。然而，目前旅游观光车的管理存在诸多亟待解决的问题：部分景区观光车超期未检、车辆维护保养不到位，导致车辆安全性能下降；驾驶员资质审核不严，部分驾驶员缺乏专业培训，安全意识淡薄，超速、超载行驶现象时有发生；观光车运营秩序混乱，线路规划不合理，站点设置不规范，争抢客源、随意停靠等问题严重影响景区正常运营秩序，也给游客带来安全隐患。为了保障游客生命财产安全，提升景区服务质量，促进旅游业健康发展，制定一部统一、规范的旅游观光车管理办法迫在眉睫。</w:t>
      </w:r>
    </w:p>
    <w:p w14:paraId="0CE8EE55">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p>
    <w:p w14:paraId="1C6CB3B6">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二、起草依据</w:t>
      </w:r>
    </w:p>
    <w:p w14:paraId="2F26EAA1">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p>
    <w:p w14:paraId="53E1E516">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本管理办法依据《中华人民共和国道路交通安全法》《城市市容和环境卫生管理条例》《中华人民共和国特种设备安全法》等相关法律法规，确保管理办法的合法性、科学性与规范性。</w:t>
      </w:r>
    </w:p>
    <w:p w14:paraId="62776844">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p>
    <w:p w14:paraId="4B86829C">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三、起草过程</w:t>
      </w:r>
    </w:p>
    <w:p w14:paraId="13A785F8">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p>
    <w:p w14:paraId="25FE9D72">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 组建团队与调研：由市城管局牵头，联合市交通局、市场监管局、应急管理局、文旅局等部门成立起草小组。通过实地走访本市多个热门景区，与景区管理人员、观光车驾驶员、游客进行深入交流，了解观光车管理现状及存在的问题。同时，收集整理国内其他地区在旅游观光车管理方面的成功经验和做法，为起草工作提供参考。</w:t>
      </w:r>
    </w:p>
    <w:p w14:paraId="71CEE37A">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 初稿起草：起草小组依据调研结果和相关法律法规，结合本市实际情况，起草了《旅游观光车管理办法》初稿，明确了管理办法的适用范围、各部门职责、车辆管理、驾驶员管理、运营管理、安全管理等主要内容。</w:t>
      </w:r>
    </w:p>
    <w:p w14:paraId="76F21F75">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 意见征集与修改：初稿完成后，通过政府官网、政务新媒体平台面向社会公开征求意见，同时组织召开景区代表、行业专家、相关企业座谈会。共收到意见建议[X]条，经过梳理分析，对合理意见予以采纳，对管理办法进行多轮修改完善，重点对车辆安全标准、驾驶员资质要求、运营监管措施等内容进行优化。</w:t>
      </w:r>
    </w:p>
    <w:p w14:paraId="64AE0F03">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 合法性审查：将修改后的草案提交司法局进行合法性审查，确保管理办法的各项条款符合法律法规规定，不存在违法违规内容。根据审查意见进一步修改完善，形成最终的《旅游观光车管理办法（试行稿）》。</w:t>
      </w:r>
    </w:p>
    <w:p w14:paraId="351FF2D4">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p>
    <w:p w14:paraId="68C2C7CE">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四、主要内容说明</w:t>
      </w:r>
    </w:p>
    <w:p w14:paraId="79BC4028">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p>
    <w:p w14:paraId="338E1B1A">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 适用范围：本办法所称旅游共享观光车，是指以各种动力、人力、畜力为驱动，用于为旅游度假区内（阿尔山市温泉街）游客提供服务的交通工具。主要包括电动车、自行车、畜力车等观光车辆。</w:t>
      </w:r>
    </w:p>
    <w:p w14:paraId="6CD9DA40">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 职责分工：城市管理综合行政执法局负责共享观光车停放秩序的监督管理，加强共享观光车乱停乱放等违章现象的处罚力度，维护城市市容秩序。运营单位负责共享观光车的日常回收和定点投放工作。市场监督管理局负责对指定经营点位的运营单位办理营业执照。旅游度假区管委会负责协调各部门，形成齐抓共管工作机制，确保监管到位，服务到位。</w:t>
      </w:r>
    </w:p>
    <w:p w14:paraId="7BCCB244">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 车辆管理：要求购置的旅游观光车必须符合国家标准和安全技术规范，办理注册登记手续，定期进行安全技术检验。建立车辆档案，记录车辆基本信息、维护保养、检验检测等情况。严禁使用报废、拼装、改装的观光车。</w:t>
      </w:r>
    </w:p>
    <w:p w14:paraId="29E4CB6E">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 运营管理：规范观光车运营线路和站点设置，实行定点定线运营。合理确定运营价格，并向社会公示。建立健全运营管理制度，加强对运营秩序的管理，严禁超员、超速、疲劳驾驶等违规行为。</w:t>
      </w:r>
    </w:p>
    <w:p w14:paraId="615C7C45">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 安全管理：要求运营单位建立健全安全管理制度和应急预案，加强对观光车的日常安全检查和维护保养，确保车辆安全性能良好。在观光车显著位置设置安全警示标志，配备必要的消防、急救等安全设施设备。定期组织应急演练，提高应对突发事件的能力。</w:t>
      </w:r>
    </w:p>
    <w:p w14:paraId="62D0867B">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p>
    <w:p w14:paraId="7A54FA17">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五、与现行政策的衔接</w:t>
      </w:r>
    </w:p>
    <w:p w14:paraId="199B2A31">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p>
    <w:p w14:paraId="3148073C">
      <w:pPr>
        <w:ind w:firstLine="320" w:firstLineChars="1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管理办法与现行的旅游、交通、特种设备安全等相关政策法规相衔接，对涉及旅游观光车管理的内容进行细化和补充，进一步明确管理要求和标准，确保政策的一致性和连贯性。在实施过程中，与现有政策协同发力，共同保障旅游观光车的安全运营和规范管理。</w:t>
      </w:r>
    </w:p>
    <w:p w14:paraId="1D0299BD">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p>
    <w:p w14:paraId="064730D6">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六、其他需要说明的事项</w:t>
      </w:r>
    </w:p>
    <w:p w14:paraId="72D999CC">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p>
    <w:p w14:paraId="79A46005">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 本管理办法实施后，相关部门将制定具体的实施细则，明确各项规定的操作流程和标准，确保管理办法能够有效落实。</w:t>
      </w:r>
    </w:p>
    <w:p w14:paraId="101C766E">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 考虑到部分景区的实际情况，设置一定的过渡期，在过渡期内，景区可按照现有管理模式运营，但需逐步整改，达到本管理办法的要求。过渡期结束后，严格按照管理办法执行。</w:t>
      </w:r>
    </w:p>
    <w:p w14:paraId="7BFAAA1D">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p>
    <w:p w14:paraId="24DFE6EF">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起草单位：阿尔山市城市管理综合行政执法局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B057631-E7A0-40D4-8AB6-52CC7F9107C6}"/>
  </w:font>
  <w:font w:name="方正小标宋简体">
    <w:panose1 w:val="02000000000000000000"/>
    <w:charset w:val="86"/>
    <w:family w:val="auto"/>
    <w:pitch w:val="default"/>
    <w:sig w:usb0="00000001" w:usb1="08000000" w:usb2="00000000" w:usb3="00000000" w:csb0="00040000" w:csb1="00000000"/>
    <w:embedRegular r:id="rId2" w:fontKey="{9B1F46DC-2D20-4A03-8E2B-B3008FFC8F22}"/>
  </w:font>
  <w:font w:name="仿宋_GB2312">
    <w:panose1 w:val="02010609030101010101"/>
    <w:charset w:val="86"/>
    <w:family w:val="auto"/>
    <w:pitch w:val="default"/>
    <w:sig w:usb0="00000001" w:usb1="080E0000" w:usb2="00000000" w:usb3="00000000" w:csb0="00040000" w:csb1="00000000"/>
    <w:embedRegular r:id="rId3" w:fontKey="{7CBAE233-38F4-4A4F-B1C1-B479F45FF99D}"/>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E0Mjc0YWIwMmNjY2MwM2U5NTczNmZkYjJkOWRkNDQifQ=="/>
  </w:docVars>
  <w:rsids>
    <w:rsidRoot w:val="001D7925"/>
    <w:rsid w:val="001D7925"/>
    <w:rsid w:val="003F38B0"/>
    <w:rsid w:val="61F60C71"/>
    <w:rsid w:val="727E1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3245</Words>
  <Characters>3267</Characters>
  <Lines>21</Lines>
  <Paragraphs>6</Paragraphs>
  <TotalTime>11</TotalTime>
  <ScaleCrop>false</ScaleCrop>
  <LinksUpToDate>false</LinksUpToDate>
  <CharactersWithSpaces>3322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2025-06-27T02:06:00Z</dcterms:created>
  <dc:creator>Administrator</dc:creator>
  <cp:lastModifiedBy>演示人</cp:lastModifiedBy>
  <dcterms:modified xsi:type="dcterms:W3CDTF">2025-06-27T09:15:45Z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eyJoZGlkIjoiOTQ0MGM2YWU0ZTk2ZmVlYjc5NWI1NDU4ZDE4YTE3ZDAiLCJ1c2VySWQiOiIyNTc1MDYyNDQifQ==</vt:lpwstr>
  </property>
  <property fmtid="{D5CDD505-2E9C-101B-9397-08002B2CF9AE}" pid="3" name="KSOProductBuildVer">
    <vt:lpwstr>2052-12.1.0.17147</vt:lpwstr>
  </property>
  <property fmtid="{D5CDD505-2E9C-101B-9397-08002B2CF9AE}" pid="4" name="ICV">
    <vt:lpwstr>319B74FD17EA4547AEDC2B659EC52FB7_12</vt:lpwstr>
  </property>
</Properties>
</file>