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2023年阿尔山市国民经济和社会发展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阿尔山市统计局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（2024年4月7号）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全市上下以习近平新时代中国特色社会主义思想为指导，认真贯彻落实自治区党委、政府和盟委、行署决策部署。在市委、政府的领导下，坚持稳中求进的工作总基调，聚焦“闯新路、进中游”目标，完整、准确、全面贯彻新发展理念，加快构建新发展格局。市场需求保持平稳，就业物价总体稳定，居民收入持续增长，全市经济稳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阿尔山市地区生产总值23.10亿元，按不变价格计算，同比增长5.2%。分产业看，第一产业增加值5.43亿元，同比增长6.2%；第二产业增加值3.54亿元，同比下降0.9%；第三产业增加值14.13亿元，同比增长6.5%。三次产业结构由去年同期的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shd w:val="clear" w:color="auto" w:fill="FFFFFF"/>
        </w:rPr>
        <w:t>23.5：16.9：59.6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调整为23.5:15.3:61.2。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2023年全年城镇新增就业人数450人，比上年减少28人，城镇失业人员再就业348人。年末城镇登记失业率控制在5%以内。全年发放小额贷款620万元。（由阿尔山市就业局提供）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33020</wp:posOffset>
            </wp:positionV>
            <wp:extent cx="5607050" cy="2400300"/>
            <wp:effectExtent l="0" t="0" r="1270" b="7620"/>
            <wp:wrapNone/>
            <wp:docPr id="3" name="图片 3" descr="2023年地区生产总值总量及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年地区生产总值总量及增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完成一般公共财政预算收入9296万元，比上年下降3.02%。一般公共财政预算支出219535万元，比上年增长23.58%。其中:教育支出8363万元、城乡社区事务支出39603万元、社会保障和就业支出24442万元、卫生健康支出7882万元、节能环保支出5973万元、一般公共服务支出22231万元、公共安全支出5497万元，科学技术支出535万元，这八项支出占一般公共预算支出的52.17%。（由阿尔山市财政局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，全年粮食作物播种面积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15753.80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公顷，比上年同期增长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%。在粮食作物中：小麦播种面积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2669.47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公顷，比上年同期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增长84.99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玉米播种面积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577.13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公顷，比上年同期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减少58.33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%；大豆播种面积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12040.20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公顷，比上年同期增长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0.23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马铃薯播种面积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422.73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公顷，比上年同期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40.91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%。全年粮食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作物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总产量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36746.36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吨，比上年同期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0.46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%。其中：小麦总产量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9756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吨，比上年同期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85.90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玉米总产量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3205.40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吨，比上年同期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减少57.79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%；大豆总产量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20270.96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吨，比上年同期增长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2.34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马铃薯总产量(折粮)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3472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吨，比上年同期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40.62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全年经济作物播种面积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5496.43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公顷，比上年下降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16.12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%。其中：油菜籽播种面积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2783.67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公顷，比上年下降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35.25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%；甜菜播种面积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495.73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公顷，比上年下降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11.46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%；药材播种面积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1065.35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公顷，比上年增长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53.64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%。蔬菜及食用菌播种面积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102.97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增长0.57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%；其他农作物播种面积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1048.67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公顷，比上年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增长70.53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%。油菜籽产量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4803.40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吨，比上年同期下降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7.45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%；甜菜产量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17102.80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吨，比上年同期下降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6.77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%；蔬菜及食用菌产量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3931.19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吨，比上年同期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增长1.21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年末，全市牲畜总头数达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182963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头（只），比上年同期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减少10.9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%。其中：大牲畜存栏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11974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头（只），比上年同期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减少24.6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%；羊存栏1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67648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只，比上年同期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减少9.6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全年肉类总产量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3605.63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吨，禽蛋产量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  <w:lang w:val="en-US" w:eastAsia="zh-CN"/>
        </w:rPr>
        <w:t>76.94</w:t>
      </w:r>
      <w:r>
        <w:rPr>
          <w:rFonts w:hint="eastAsia" w:ascii="仿宋_GB2312" w:hAnsi="仿宋" w:eastAsia="仿宋_GB2312"/>
          <w:color w:val="000000"/>
          <w:spacing w:val="-2"/>
          <w:sz w:val="32"/>
          <w:szCs w:val="32"/>
          <w:shd w:val="clear" w:color="auto" w:fill="FFFFFF"/>
        </w:rPr>
        <w:t>吨。</w:t>
      </w:r>
    </w:p>
    <w:p>
      <w:pPr>
        <w:pStyle w:val="2"/>
        <w:rPr>
          <w:rFonts w:hint="eastAsia"/>
        </w:rPr>
      </w:pPr>
    </w:p>
    <w:tbl>
      <w:tblPr>
        <w:tblStyle w:val="6"/>
        <w:tblW w:w="8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1623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指 标 名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202</w:t>
            </w: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sz w:val="24"/>
              </w:rPr>
              <w:t>年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粮食（吨）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36746.36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小麦（吨）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9756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玉米（吨）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3205.40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-57.79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大豆（吨）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20270.96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马铃薯（吨）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3472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油菜籽（吨）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4803.40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甜菜（吨）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17102.80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蔬菜及食用菌（吨）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3931.19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Tahom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ahom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肉类总产量（吨）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Tahom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3605.63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6.52</w:t>
            </w:r>
          </w:p>
        </w:tc>
      </w:tr>
    </w:tbl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全年全市农牧业机械总动力4.9万千瓦，大中小型拖拉机1276台，其中，大中型拖拉机896台,小型拖拉机380台，联合收割机90台。化肥施用量（折纯）1573吨，农用柴油881吨，农药使用量29吨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由阿尔山市农牧局提供）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1-12月规模以上工业企业完成增加值同比增长12.5%；</w:t>
      </w:r>
      <w:r>
        <w:rPr>
          <w:rFonts w:hint="eastAsia" w:ascii="仿宋_GB2312" w:hAnsi="仿宋" w:eastAsia="仿宋_GB2312" w:cs="仿宋"/>
          <w:sz w:val="32"/>
          <w:szCs w:val="32"/>
        </w:rPr>
        <w:t>规模以上工业总产值完成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6865.9</w:t>
      </w:r>
      <w:r>
        <w:rPr>
          <w:rFonts w:hint="eastAsia" w:ascii="仿宋_GB2312" w:hAnsi="仿宋" w:eastAsia="仿宋_GB2312" w:cs="仿宋"/>
          <w:sz w:val="32"/>
          <w:szCs w:val="32"/>
        </w:rPr>
        <w:t>万元，同比增长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12.5</w:t>
      </w:r>
      <w:r>
        <w:rPr>
          <w:rFonts w:hint="eastAsia" w:ascii="仿宋_GB2312" w:hAnsi="仿宋" w:eastAsia="仿宋_GB2312" w:cs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。规模以上工业企业实现产品销售率100.9%，比上年提高1.1个百分点。营业收入7006.9万元，同比增长14.3%。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20320</wp:posOffset>
            </wp:positionV>
            <wp:extent cx="5000625" cy="2552065"/>
            <wp:effectExtent l="0" t="0" r="3175" b="635"/>
            <wp:wrapNone/>
            <wp:docPr id="2" name="图片 2" descr="2023年规模以上工业增加值累计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年规模以上工业增加值累计增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全年500万元以上固定资产投资同比上升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5.1</w:t>
      </w:r>
      <w:r>
        <w:rPr>
          <w:rFonts w:hint="eastAsia" w:ascii="仿宋_GB2312" w:hAnsi="仿宋" w:eastAsia="仿宋_GB2312" w:cs="仿宋"/>
          <w:sz w:val="32"/>
          <w:szCs w:val="32"/>
        </w:rPr>
        <w:t>%。其中，城镇固定资产投资同比上升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5.1</w:t>
      </w:r>
      <w:r>
        <w:rPr>
          <w:rFonts w:hint="eastAsia" w:ascii="仿宋_GB2312" w:hAnsi="仿宋" w:eastAsia="仿宋_GB2312" w:cs="仿宋"/>
          <w:sz w:val="32"/>
          <w:szCs w:val="32"/>
        </w:rPr>
        <w:t>%，房地产开发投资为零。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全年新开工项目达33个，完成投资额5.8亿元，占全部投资额的34.5%；续建项目56个，完成投资额11亿元，占全部投资额的65.5%。</w:t>
      </w: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eastAsia="仿宋_GB231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454660</wp:posOffset>
            </wp:positionV>
            <wp:extent cx="5615305" cy="2676525"/>
            <wp:effectExtent l="0" t="0" r="0" b="0"/>
            <wp:wrapNone/>
            <wp:docPr id="5" name="图片 5" descr="2023年500万以上固定资产投资累计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3年500万以上固定资产投资累计增速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五、国内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社会消费品零售总额完成55056.9万元，同比增长5.1%。分行业来看，批发业销售额29905.2万元，同比下降7.2%；零售业销售额44999.3万元，同比增长6.5%；住宿营业额5848.7万元，同比增长17.7%；餐饮业营业额20457.9万元，同比增长24.2%。</w:t>
      </w: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146685</wp:posOffset>
            </wp:positionV>
            <wp:extent cx="5749925" cy="2611120"/>
            <wp:effectExtent l="0" t="0" r="3175" b="5080"/>
            <wp:wrapNone/>
            <wp:docPr id="1" name="图片 1" descr="2023年社会消费品零售总额及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社会消费品零售总额及增速"/>
                    <pic:cNvPicPr>
                      <a:picLocks noChangeAspect="1"/>
                    </pic:cNvPicPr>
                  </pic:nvPicPr>
                  <pic:blipFill>
                    <a:blip r:embed="rId8"/>
                    <a:srcRect l="4873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六、旅游业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接待游客536.71万人次，同比增长181.21%；实现旅游收入67.09亿元，同比增长142.46%，全市现有注册宾馆、旅店548家、标准床位26687张，其中2星级酒店1家、3星级酒店6家、四星级2家；旅行社45家，其中7家分社，4A级旅行社1家；旅行直接从业人员4300人，间接从业人员约13000人。旅游纪念品商店120家。(由阿尔山市文旅局提供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1905</wp:posOffset>
            </wp:positionV>
            <wp:extent cx="6384925" cy="2661285"/>
            <wp:effectExtent l="0" t="0" r="3175" b="571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" w:rightChars="-1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年末全市金融机构各项人民币存款余额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408079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%。其中，住户存款余额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287248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非金融企业存款余额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70103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%。年末全市金融机构各项人民币贷款余额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381371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住户贷款余额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100616万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下降2.5</w:t>
      </w:r>
      <w:r>
        <w:rPr>
          <w:rFonts w:hint="eastAsia" w:ascii="仿宋_GB2312" w:hAnsi="仿宋_GB2312" w:eastAsia="仿宋_GB2312" w:cs="仿宋_GB2312"/>
          <w:sz w:val="32"/>
          <w:szCs w:val="32"/>
        </w:rPr>
        <w:t>%；非金融企业及机关团体贷款余额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280755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教育和科学技术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市共有中小学5所，在校学生1284人，教职工304人，专任教师275人。其中普通中学2所，全年招生76人，在校学生445人，教职工123人，专任教师115人；小学3所，全年招生129人，在校学生839人，教职工181人，专任教师160人。小学适龄儿童入学率100%。全年公立及已登记注册民办幼儿园共有12所（其中一所公立幼儿园在建）。在园幼儿505人；教职工140人，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任教师6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由阿尔山市教育局提供）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文化和卫生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年末全市拥有艺术表演团体（乌兰牧骑）1个，拥有文物管理站1个；文化馆1个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，图书馆2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综合文化站8个。（由阿尔山市文旅局提供）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。年末全市有广播电台2座，广播综合人口覆盖率98.5%；拥有电视台4座，电视综合人口覆盖率98.5%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，有线广播电视用户3412户。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年末全市卫生机构（含个体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29个，其中医院、卫生院（含社区、康复医院、中医院）10个。年末各医疗单位实有病床192张。年末全市有卫生技术人员238人,其中:执业医师 (执业助理医师)118人，注册护士 120人。全市有妇幼卫生保健机构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个，卫生技术人员6人。年末全市有疾病预防控制中心1个，卫生技术人员16人。全市共有乡镇卫生院4个，床位4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张，卫生技术人员43人。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（由阿尔山市卫健委提供）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人口、人民生活和社会保障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公安户籍统计，年末全市户籍总人口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40339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人，比上年减少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1168</w:t>
      </w:r>
      <w:r>
        <w:rPr>
          <w:rFonts w:hint="eastAsia" w:ascii="仿宋_GB2312" w:hAnsi="仿宋" w:eastAsia="仿宋_GB2312" w:cs="Times New Roman"/>
          <w:sz w:val="32"/>
          <w:szCs w:val="32"/>
        </w:rPr>
        <w:t>人。其中，蒙古族人口 7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398</w:t>
      </w:r>
      <w:r>
        <w:rPr>
          <w:rFonts w:hint="eastAsia" w:ascii="仿宋_GB2312" w:hAnsi="仿宋" w:eastAsia="仿宋_GB2312" w:cs="Times New Roman"/>
          <w:sz w:val="32"/>
          <w:szCs w:val="32"/>
        </w:rPr>
        <w:t>人，同比下降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2.2</w:t>
      </w:r>
      <w:r>
        <w:rPr>
          <w:rFonts w:hint="eastAsia" w:ascii="仿宋_GB2312" w:hAnsi="仿宋" w:eastAsia="仿宋_GB2312" w:cs="Times New Roman"/>
          <w:sz w:val="32"/>
          <w:szCs w:val="32"/>
        </w:rPr>
        <w:t>%，占总人口的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18.34</w:t>
      </w:r>
      <w:r>
        <w:rPr>
          <w:rFonts w:hint="eastAsia" w:ascii="仿宋_GB2312" w:hAnsi="仿宋" w:eastAsia="仿宋_GB2312" w:cs="Times New Roman"/>
          <w:sz w:val="32"/>
          <w:szCs w:val="32"/>
        </w:rPr>
        <w:t>%；其他少数民族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1782</w:t>
      </w:r>
      <w:r>
        <w:rPr>
          <w:rFonts w:hint="eastAsia" w:ascii="仿宋_GB2312" w:hAnsi="仿宋" w:eastAsia="仿宋_GB2312" w:cs="Times New Roman"/>
          <w:sz w:val="32"/>
          <w:szCs w:val="32"/>
        </w:rPr>
        <w:t>人，同比下降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2.2</w:t>
      </w:r>
      <w:r>
        <w:rPr>
          <w:rFonts w:hint="eastAsia" w:ascii="仿宋_GB2312" w:hAnsi="仿宋" w:eastAsia="仿宋_GB2312" w:cs="Times New Roman"/>
          <w:sz w:val="32"/>
          <w:szCs w:val="32"/>
        </w:rPr>
        <w:t>%，占总人口的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4.42</w:t>
      </w:r>
      <w:r>
        <w:rPr>
          <w:rFonts w:hint="eastAsia" w:ascii="仿宋_GB2312" w:hAnsi="仿宋" w:eastAsia="仿宋_GB2312" w:cs="Times New Roman"/>
          <w:sz w:val="32"/>
          <w:szCs w:val="32"/>
        </w:rPr>
        <w:t>%。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由阿尔山市公安局提供）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2"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1769110</wp:posOffset>
            </wp:positionV>
            <wp:extent cx="4896485" cy="2333625"/>
            <wp:effectExtent l="0" t="0" r="5715" b="3175"/>
            <wp:wrapNone/>
            <wp:docPr id="4" name="图片 4" descr="2023年城镇常住居民人均可支配收入及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年城镇常住居民人均可支配收入及增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全年全市全体居民人均可支配收入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36406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%；全体居民人均消费性支出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25513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%。全年城镇常住居民人均可支配收入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37816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%。全年农村牧区常住居民人均可支配收入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元，比上年增长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末参加基本养老保险的职工（没退休）共15063人。其中企业12373人，机关2690人,参加基本养老保险的离退休人员11625人。2023年全市城镇基本医疗保险参保人数共35735人，其中居民医疗保险参保人数共21666人，职工医疗保险参保人数共14069人。（由阿尔山市社保局、医保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十一、生态环境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全年完成营造林7377.44公顷，其中，人工造林710.74公顷，完成“三北”防护林封山育林6666.7公顷。完成森林抚育10610.09公顷。水土保持治理面积7827公顷。森林面积601586.4公顷，森林覆盖率达76.4%。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全市确定自然保护区1个。其中：自治区级自然保护区1个，自然保护区面积38567公顷。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right="-2" w:rightChars="-1" w:firstLine="480" w:firstLineChars="200"/>
        <w:textAlignment w:val="auto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" w:rightChars="-1" w:firstLine="480" w:firstLineChars="200"/>
        <w:textAlignment w:val="auto"/>
        <w:rPr>
          <w:rFonts w:hint="eastAsia" w:ascii="仿宋_GB2312" w:hAnsi="仿宋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1、本公报数为初步统计数</w:t>
      </w:r>
      <w:r>
        <w:rPr>
          <w:rFonts w:hint="eastAsia" w:ascii="仿宋_GB2312" w:hAnsi="仿宋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" w:rightChars="-1" w:firstLine="480" w:firstLineChars="200"/>
        <w:textAlignment w:val="auto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2、地区生产总值及分产业增加值绝对数按现价计算，增长速度按可比价格计算。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" w:rightChars="-1" w:firstLine="480" w:firstLineChars="200"/>
        <w:textAlignment w:val="auto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2、人口自然增长率以公安局提供的相关数据计算并对外发布。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_GB2312" w:hAnsi="仿宋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部分数据因四舍五入的原因，存在着与分项合计不等的情况。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4A12D96"/>
    <w:rsid w:val="002A167F"/>
    <w:rsid w:val="00360E24"/>
    <w:rsid w:val="0321421A"/>
    <w:rsid w:val="074B65B9"/>
    <w:rsid w:val="07F43A9E"/>
    <w:rsid w:val="095D7362"/>
    <w:rsid w:val="0AC46EC0"/>
    <w:rsid w:val="0AE15465"/>
    <w:rsid w:val="0B2B76B1"/>
    <w:rsid w:val="0DB506EE"/>
    <w:rsid w:val="0DC63F12"/>
    <w:rsid w:val="0DE44267"/>
    <w:rsid w:val="0F04527F"/>
    <w:rsid w:val="0F681AF6"/>
    <w:rsid w:val="10F16DCD"/>
    <w:rsid w:val="11194BEA"/>
    <w:rsid w:val="11B170E6"/>
    <w:rsid w:val="14A12D96"/>
    <w:rsid w:val="15DB004C"/>
    <w:rsid w:val="18532FFB"/>
    <w:rsid w:val="19B54C0F"/>
    <w:rsid w:val="1A253F8B"/>
    <w:rsid w:val="1A510C80"/>
    <w:rsid w:val="1B9517C5"/>
    <w:rsid w:val="1C2655B5"/>
    <w:rsid w:val="1C397B1D"/>
    <w:rsid w:val="1D321E1E"/>
    <w:rsid w:val="1F6B6660"/>
    <w:rsid w:val="1F7F7C9A"/>
    <w:rsid w:val="22C56502"/>
    <w:rsid w:val="22E42C35"/>
    <w:rsid w:val="24447509"/>
    <w:rsid w:val="25145328"/>
    <w:rsid w:val="26436A31"/>
    <w:rsid w:val="26793695"/>
    <w:rsid w:val="27562C22"/>
    <w:rsid w:val="27C63156"/>
    <w:rsid w:val="28F43FE9"/>
    <w:rsid w:val="299C521E"/>
    <w:rsid w:val="2ACE2220"/>
    <w:rsid w:val="2BB84C5F"/>
    <w:rsid w:val="2DCF003E"/>
    <w:rsid w:val="2E3B1209"/>
    <w:rsid w:val="2E570D7A"/>
    <w:rsid w:val="2EB87145"/>
    <w:rsid w:val="2FC66174"/>
    <w:rsid w:val="31096E4F"/>
    <w:rsid w:val="31956494"/>
    <w:rsid w:val="347366C6"/>
    <w:rsid w:val="352A66C9"/>
    <w:rsid w:val="36496BFC"/>
    <w:rsid w:val="381A6371"/>
    <w:rsid w:val="39C26CA9"/>
    <w:rsid w:val="3A7E1630"/>
    <w:rsid w:val="3AF35977"/>
    <w:rsid w:val="3BAE047D"/>
    <w:rsid w:val="3D2B5BA7"/>
    <w:rsid w:val="3DF6542D"/>
    <w:rsid w:val="3E6F7B57"/>
    <w:rsid w:val="406A77A7"/>
    <w:rsid w:val="42A33883"/>
    <w:rsid w:val="42E50D81"/>
    <w:rsid w:val="43E257FB"/>
    <w:rsid w:val="44961E3E"/>
    <w:rsid w:val="44D503E5"/>
    <w:rsid w:val="47024B89"/>
    <w:rsid w:val="48455675"/>
    <w:rsid w:val="487651CF"/>
    <w:rsid w:val="49137D07"/>
    <w:rsid w:val="49532700"/>
    <w:rsid w:val="49612B62"/>
    <w:rsid w:val="4AFD3FE5"/>
    <w:rsid w:val="4CC94A36"/>
    <w:rsid w:val="4E816932"/>
    <w:rsid w:val="4F7B372A"/>
    <w:rsid w:val="4FE17A31"/>
    <w:rsid w:val="5290573F"/>
    <w:rsid w:val="53227A40"/>
    <w:rsid w:val="535D759B"/>
    <w:rsid w:val="556233C2"/>
    <w:rsid w:val="55DA73FC"/>
    <w:rsid w:val="595D7FA0"/>
    <w:rsid w:val="59F760A3"/>
    <w:rsid w:val="5C39768D"/>
    <w:rsid w:val="5C50666A"/>
    <w:rsid w:val="5E0119B7"/>
    <w:rsid w:val="618F44D2"/>
    <w:rsid w:val="61DB71B7"/>
    <w:rsid w:val="62C507C9"/>
    <w:rsid w:val="63440328"/>
    <w:rsid w:val="678F1A16"/>
    <w:rsid w:val="67F2303B"/>
    <w:rsid w:val="685F3791"/>
    <w:rsid w:val="686254D9"/>
    <w:rsid w:val="68AA3D09"/>
    <w:rsid w:val="69990791"/>
    <w:rsid w:val="6A32692D"/>
    <w:rsid w:val="6A971908"/>
    <w:rsid w:val="6B0C4CB3"/>
    <w:rsid w:val="6D1F0AE8"/>
    <w:rsid w:val="6E0F5093"/>
    <w:rsid w:val="6E5329FF"/>
    <w:rsid w:val="70487763"/>
    <w:rsid w:val="720553A9"/>
    <w:rsid w:val="725E0AB3"/>
    <w:rsid w:val="73134562"/>
    <w:rsid w:val="7440207A"/>
    <w:rsid w:val="74714BE5"/>
    <w:rsid w:val="76F37EC6"/>
    <w:rsid w:val="770519A8"/>
    <w:rsid w:val="78DA4DEF"/>
    <w:rsid w:val="78F30652"/>
    <w:rsid w:val="79BD631D"/>
    <w:rsid w:val="7C29438A"/>
    <w:rsid w:val="7D38069D"/>
    <w:rsid w:val="7F2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TextIndent2"/>
    <w:basedOn w:val="1"/>
    <w:autoRedefine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2793</Words>
  <Characters>3625</Characters>
  <Lines>0</Lines>
  <Paragraphs>0</Paragraphs>
  <TotalTime>44</TotalTime>
  <ScaleCrop>false</ScaleCrop>
  <LinksUpToDate>false</LinksUpToDate>
  <CharactersWithSpaces>3635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2024-03-04T01:24:00Z</dcterms:created>
  <dc:creator>包小妹</dc:creator>
  <cp:lastModifiedBy>Aries-spiritfingers</cp:lastModifiedBy>
  <dcterms:modified xsi:type="dcterms:W3CDTF">2024-07-04T02:24:52Z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C371F9004ED64BFE83B97323EC9C5C11_13</vt:lpwstr>
  </property>
</Properties>
</file>