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（二十五）税收管理领域基层政务公开标准目录</w:t>
      </w:r>
    </w:p>
    <w:tbl>
      <w:tblPr>
        <w:tblStyle w:val="9"/>
        <w:tblW w:w="15840" w:type="dxa"/>
        <w:tblInd w:w="-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900"/>
        <w:gridCol w:w="3600"/>
        <w:gridCol w:w="1980"/>
        <w:gridCol w:w="2340"/>
        <w:gridCol w:w="1080"/>
        <w:gridCol w:w="1620"/>
        <w:gridCol w:w="540"/>
        <w:gridCol w:w="360"/>
        <w:gridCol w:w="540"/>
        <w:gridCol w:w="540"/>
        <w:gridCol w:w="54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6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18"/>
                <w:szCs w:val="18"/>
              </w:rPr>
              <w:t>政策法规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18"/>
                <w:szCs w:val="18"/>
              </w:rPr>
              <w:t>税收法律法规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税务机关履职相关的法律、法规、规章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《政府信息公开条例》、《国家税务总局关于印发&lt;全面推进政务公开工作实施办法&gt;的通知》 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 </w:t>
            </w:r>
          </w:p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18"/>
                <w:szCs w:val="18"/>
              </w:rPr>
              <w:t>税收规范性文件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税务机关履职相关的规范性文件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纳税服务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纳税人权利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税收法律法规规定的纳税人权利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《税收征收管理法》、《国家税务总局关于纳税人权利与义务的公告》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</w:t>
            </w:r>
          </w:p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 政府网站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纳税人义务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税收法律法规规定的纳税人义务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纳税服务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A级纳税人名单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纳税人识别号、纳税人名称、评价年度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《关于明确纳税信用管理若干业务口径的公告》、《国家税务总局关于印发&lt;全面推进政务公开工作实施办法&gt;的通知》 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涉税专业服务相关信息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纳入监管的涉税专业服务机构名单及其信用情况、未经行政登记的税务师事务所名单、涉税服务失信名录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《涉税专业服务监管办法（试行）》、《涉税专业服务信用评价管理办法（试行）》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纳税服务　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办税地图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办税服务厅名称、地址、电话、办公时间、主要职责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《关于印发&lt;全面推进政务公开工作实施办法&gt;的通知》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办税日历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申报征收期、申报征收项目、备注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《关于印发&lt;全面推进政务公开工作实施办法&gt;的通知》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办税指南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事项名称、设定依据、申请条件、办理材料、办理地点、办理机构、收费标准、办理时间、联系电话、办理流程、纳税人注意事项、政策依据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《关于印发&lt;全面推进政务公开工作实施办法&gt;的通知》 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bottom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bottom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bottom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行政执法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权责清单</w:t>
            </w:r>
          </w:p>
        </w:tc>
        <w:tc>
          <w:tcPr>
            <w:tcW w:w="360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职权名称、设定依据、履责方式、追责情形、权责事项信息表（包括基本信息、办理信息、监管措施、咨询查询、行政相对人责任、监督责任、法律救济、行政职权运行流程图等）           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《关于印发&lt;全面推进政务公开工作实施办法&gt;的通知》 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 政府网站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准予行政许可决定公示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行政许可决定书及其文号、设定依据、项目名称、行政相对人统一社会信用代码、审批部门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《关于做好行政许可和行政处罚等信用信息公示工作的通知》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在做出行政许可决定之日起7个工作日内完成公示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行政处罚决定和结果公示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行政处罚决定书文号、执法依据、案件名称、行政相对人统一社会信用代码、处罚事由、作出处罚决定的部门、处罚结果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《关于做好行政许可和行政处罚等信用信息公示工作的通知》                           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在做出行政处罚决定之日起7个工作日内完成公示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1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行政执法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非正常户公告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人为企业或单位的，公告企业或单位的名称、纳税人识别号、法定代表人或负责人姓名、居民身份证或其他有效身份证件号码（隐去出生年月日）、经营地点；纳税人为个体工商户的，公告业户名称、业主姓名、纳税人识别号、居民身份证或其他有效身份证件号码（隐去出生年月日）、经营地点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《税收征收管理法》、《税收征收管理法实施细则》、《关于进一步完善税务登记管理有关问题的公告》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在非正常户认定的次月公告非正常户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行政执法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欠税公告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企业或单位欠税的：公告企业或单位的名称、纳税人识别号、法定代表人或负责人姓名、居民身份证或其他有效身份证件号码（隐去出生年月日）、经营地点、欠税税种、欠税余额和当期新发生的欠税金额；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个体工商户欠税的：公告业户名称、业主姓名、纳税人识别号、居民身份证或其他有效身份证件号码（隐去出生年月日）、经营地点、欠税税种、欠税余额和当期新发生的欠税金额；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个人（不含个体工商户）欠税的：公告其姓名、居民身份证或其他有效身份证件号码（隐去出生年月日）、欠税税种、欠税余额和当期新发生的欠税金额                                     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对走逃、失踪的纳税户以及其他经税务机关查无下落的纳税人欠税的，由各省级和计划单列市税务局公告 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《税收征收管理法》、《税收征收管理法实施细则》、《欠税公告办法（试行）》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企业或单位欠税的，每季公告一次；个体工商户和其他个人欠税的，每半年公告一次；走逃、失踪的纳税户以及其他经税务机关查无下落的非正常户欠税的，随时公告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行政执法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个体工商户定额公示公告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纳税人名称、统一社会信息代码（纳税人识别号）、生产经营地址、定额项目、行业类别、核定定额、应纳税额、定额执行起止日期、主管税务机关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《关于印发个体工商户税收定期定额征收管理文书的通知》、《关于个体工商户定期定额征收管理有关问题的通知》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政府网站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5" w:hRule="atLeast"/>
        </w:trPr>
        <w:tc>
          <w:tcPr>
            <w:tcW w:w="5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行政执法</w:t>
            </w:r>
          </w:p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委托代征公告</w:t>
            </w:r>
          </w:p>
        </w:tc>
        <w:tc>
          <w:tcPr>
            <w:tcW w:w="360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税务机关和代征人的名称、联系电话,代征人为行政、事业、企业单位及其他社会组织的，应包括法定代表人或负责人姓名和地址；代征人为自然人的，应包括姓名、户口所在地、现居住地址；委托代征的范围和期限；委托代征的税种及附加、计税依据及税率税务机关确定的其他需要公告的事项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《税收征收管理法》、《税收征收管理法实施细则》、《国家税务总局关于发布＜委托代征管理办法＞的公告》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自该政府信息形成或者变更之日起20个工作日内及时公开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  <w:t>国家税务总局阿尔山市税务局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 政府网站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 其他：办税服务厅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93"/>
    <w:rsid w:val="00104408"/>
    <w:rsid w:val="00146120"/>
    <w:rsid w:val="00190068"/>
    <w:rsid w:val="00193DB9"/>
    <w:rsid w:val="001E6D63"/>
    <w:rsid w:val="002967AA"/>
    <w:rsid w:val="002E0878"/>
    <w:rsid w:val="002F05A8"/>
    <w:rsid w:val="003B2C77"/>
    <w:rsid w:val="004077CB"/>
    <w:rsid w:val="00416393"/>
    <w:rsid w:val="00505CE0"/>
    <w:rsid w:val="00612901"/>
    <w:rsid w:val="006B2C7F"/>
    <w:rsid w:val="0077273F"/>
    <w:rsid w:val="00794728"/>
    <w:rsid w:val="008438B0"/>
    <w:rsid w:val="008462D9"/>
    <w:rsid w:val="00902A01"/>
    <w:rsid w:val="009E2E2D"/>
    <w:rsid w:val="00A41EEC"/>
    <w:rsid w:val="00AA6B60"/>
    <w:rsid w:val="00B1145B"/>
    <w:rsid w:val="00B1299C"/>
    <w:rsid w:val="00B56955"/>
    <w:rsid w:val="00C3715A"/>
    <w:rsid w:val="00D31D5E"/>
    <w:rsid w:val="00F07C25"/>
    <w:rsid w:val="00FA002F"/>
    <w:rsid w:val="79E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semiHidden/>
    <w:qFormat/>
    <w:uiPriority w:val="0"/>
    <w:pPr>
      <w:jc w:val="left"/>
    </w:pPr>
  </w:style>
  <w:style w:type="paragraph" w:styleId="4">
    <w:name w:val="Balloon Text"/>
    <w:basedOn w:val="1"/>
    <w:link w:val="20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0"/>
    <w:pPr>
      <w:tabs>
        <w:tab w:val="right" w:leader="dot" w:pos="14760"/>
      </w:tabs>
      <w:spacing w:line="700" w:lineRule="exact"/>
      <w:ind w:left="359" w:leftChars="171" w:right="332" w:rightChars="158"/>
    </w:pPr>
  </w:style>
  <w:style w:type="paragraph" w:styleId="8">
    <w:name w:val="annotation subject"/>
    <w:basedOn w:val="3"/>
    <w:next w:val="3"/>
    <w:link w:val="19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rPr>
      <w:rFonts w:ascii="Calibri" w:hAnsi="Calibri" w:eastAsia="宋体" w:cs="Times New Roman"/>
      <w:kern w:val="0"/>
      <w:sz w:val="20"/>
      <w:szCs w:val="20"/>
      <w:lang w:bidi="mn-Mong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character" w:customStyle="1" w:styleId="16">
    <w:name w:val="标题 1 字符"/>
    <w:basedOn w:val="1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列出段落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character" w:customStyle="1" w:styleId="18">
    <w:name w:val="批注文字 字符"/>
    <w:basedOn w:val="11"/>
    <w:link w:val="3"/>
    <w:semiHidden/>
    <w:qFormat/>
    <w:uiPriority w:val="0"/>
    <w:rPr>
      <w:rFonts w:ascii="Calibri" w:hAnsi="Calibri" w:eastAsia="宋体" w:cs="Times New Roman"/>
    </w:rPr>
  </w:style>
  <w:style w:type="character" w:customStyle="1" w:styleId="19">
    <w:name w:val="批注主题 字符"/>
    <w:basedOn w:val="18"/>
    <w:link w:val="8"/>
    <w:semiHidden/>
    <w:qFormat/>
    <w:uiPriority w:val="0"/>
    <w:rPr>
      <w:rFonts w:ascii="Calibri" w:hAnsi="Calibri" w:eastAsia="宋体" w:cs="Times New Roman"/>
      <w:b/>
      <w:bCs/>
    </w:rPr>
  </w:style>
  <w:style w:type="character" w:customStyle="1" w:styleId="20">
    <w:name w:val="批注框文本 字符"/>
    <w:basedOn w:val="11"/>
    <w:link w:val="4"/>
    <w:semiHidden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</w:style>
  <w:style w:type="character" w:customStyle="1" w:styleId="22">
    <w:name w:val="页眉 字符"/>
    <w:basedOn w:val="11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3">
    <w:name w:val="页脚 字符"/>
    <w:basedOn w:val="11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4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D5C3DF-8C9D-4781-BC27-3524BA62CA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581</Words>
  <Characters>3312</Characters>
  <Lines>27</Lines>
  <Paragraphs>7</Paragraphs>
  <TotalTime>0</TotalTime>
  <ScaleCrop>false</ScaleCrop>
  <LinksUpToDate>false</LinksUpToDate>
  <CharactersWithSpaces>3886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2020-03-06T07:50:00Z</dcterms:created>
  <dc:creator>tai yuzhu</dc:creator>
  <cp:lastModifiedBy>Administrator</cp:lastModifiedBy>
  <dcterms:modified xsi:type="dcterms:W3CDTF">2022-10-26T07:33:59Z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